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5" w:rsidRDefault="006E7B54">
      <w:pPr>
        <w:rPr>
          <w:sz w:val="24"/>
          <w:szCs w:val="24"/>
        </w:rPr>
      </w:pPr>
      <w:r>
        <w:rPr>
          <w:sz w:val="24"/>
          <w:szCs w:val="24"/>
        </w:rPr>
        <w:t>UNLV Graduate College 2024-2025 Catalog</w:t>
      </w:r>
    </w:p>
    <w:p w:rsidR="009220A5" w:rsidRDefault="006E7B54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PLAN OF STUDY - Part II</w:t>
      </w:r>
    </w:p>
    <w:p w:rsidR="009220A5" w:rsidRDefault="006E7B54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 of Science - Construction and Infrastructure Management </w:t>
      </w:r>
    </w:p>
    <w:p w:rsidR="009220A5" w:rsidRDefault="006E7B54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Construction Management – Thesis </w:t>
      </w:r>
      <w:proofErr w:type="spellStart"/>
      <w:r>
        <w:rPr>
          <w:b/>
          <w:sz w:val="32"/>
          <w:szCs w:val="32"/>
        </w:rPr>
        <w:t>Subplan</w:t>
      </w:r>
      <w:proofErr w:type="spellEnd"/>
    </w:p>
    <w:p w:rsidR="009220A5" w:rsidRDefault="006E7B54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this form and upload it into the Plan of Study – Part I available in your </w:t>
      </w:r>
      <w:hyperlink r:id="rId6">
        <w:r>
          <w:rPr>
            <w:color w:val="0000FF"/>
            <w:sz w:val="20"/>
            <w:szCs w:val="20"/>
            <w:u w:val="single"/>
          </w:rPr>
          <w:t>Grad Rebel Gateway</w:t>
        </w:r>
      </w:hyperlink>
      <w:r>
        <w:rPr>
          <w:sz w:val="20"/>
          <w:szCs w:val="20"/>
        </w:rPr>
        <w:t xml:space="preserve"> student portal on the Forms tab under Required Forms. Once submitted, the form will route electronically for signatures. Upon approval by the Graduate College, the status of your for</w:t>
      </w:r>
      <w:r>
        <w:rPr>
          <w:sz w:val="20"/>
          <w:szCs w:val="20"/>
        </w:rPr>
        <w:t>m will be updated in the Grad Rebel Gateway.</w:t>
      </w:r>
    </w:p>
    <w:p w:rsidR="009220A5" w:rsidRDefault="006E7B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 to the </w:t>
      </w:r>
      <w:hyperlink r:id="rId7">
        <w:r>
          <w:rPr>
            <w:color w:val="1155CC"/>
            <w:sz w:val="20"/>
            <w:szCs w:val="20"/>
            <w:u w:val="single"/>
          </w:rPr>
          <w:t>2024-25 Graduate Catalog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for degree requirements.</w:t>
      </w:r>
    </w:p>
    <w:p w:rsidR="009220A5" w:rsidRDefault="006E7B54">
      <w:pPr>
        <w:pStyle w:val="Heading2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COURSE REQUIREMENTS </w:t>
      </w:r>
    </w:p>
    <w:p w:rsidR="009220A5" w:rsidRDefault="006E7B54">
      <w:pPr>
        <w:pStyle w:val="Heading3"/>
      </w:pPr>
      <w:r>
        <w:t>Required Courses – Credits: 15</w:t>
      </w:r>
    </w:p>
    <w:p w:rsidR="009220A5" w:rsidRDefault="006E7B54">
      <w:pPr>
        <w:spacing w:after="0" w:line="240" w:lineRule="auto"/>
        <w:rPr>
          <w:sz w:val="8"/>
          <w:szCs w:val="8"/>
        </w:rPr>
      </w:pPr>
      <w:r>
        <w:rPr>
          <w:b/>
          <w:sz w:val="20"/>
          <w:szCs w:val="20"/>
        </w:rPr>
        <w:t>Complete 15</w:t>
      </w:r>
      <w:r>
        <w:rPr>
          <w:b/>
          <w:sz w:val="20"/>
          <w:szCs w:val="20"/>
        </w:rPr>
        <w:t xml:space="preserve"> credits by completing all of the following courses:</w:t>
      </w:r>
    </w:p>
    <w:tbl>
      <w:tblPr>
        <w:tblStyle w:val="a5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220A5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COURSE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 xml:space="preserve">GRADE 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SEMESTER/YEAR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GRADE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INSTITUTION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CEM 651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bookmarkStart w:id="0" w:name="_GoBack"/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bookmarkEnd w:id="0"/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CEM 653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CEM 730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CEE 609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CEE 700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9220A5" w:rsidRDefault="006E7B54">
      <w:pPr>
        <w:pStyle w:val="Heading3"/>
      </w:pPr>
      <w:r>
        <w:t xml:space="preserve">Elective Courses – Credits: 6 </w:t>
      </w:r>
    </w:p>
    <w:p w:rsidR="009220A5" w:rsidRDefault="006E7B5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Complete at least two of the following courses: CEM 680; CEM 685; CEM 705; CEM 710; CEM 720; CEE 667; CEE 668</w:t>
      </w:r>
    </w:p>
    <w:tbl>
      <w:tblPr>
        <w:tblStyle w:val="a6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220A5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COURSE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 xml:space="preserve">GRADE 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SEMESTER/YEAR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GRADE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INSTITUTION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9220A5" w:rsidRDefault="006E7B54">
      <w:pPr>
        <w:pStyle w:val="Heading3"/>
      </w:pPr>
      <w:r>
        <w:t xml:space="preserve">(Optional) Graduate Internship Course - Credit: Maximum up to 1 </w:t>
      </w:r>
    </w:p>
    <w:p w:rsidR="009220A5" w:rsidRDefault="006E7B5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Students that opt to engage in Curricular Practical Training (CPT) must take 1 credit of CEM 792. This course can be taken only once during their studies.  However, the credit will not be counted towards the degree. CEM 798 can be taken to a maximum of thr</w:t>
      </w:r>
      <w:r>
        <w:rPr>
          <w:b/>
          <w:sz w:val="20"/>
          <w:szCs w:val="20"/>
        </w:rPr>
        <w:t>ee credits. However, the credits will not be counted towards the degree.</w:t>
      </w:r>
    </w:p>
    <w:tbl>
      <w:tblPr>
        <w:tblStyle w:val="a7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220A5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COURSE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 xml:space="preserve">GRADE 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SEMESTER/YEAR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GRADE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INSTITUTION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9220A5" w:rsidRDefault="006E7B54">
      <w:pPr>
        <w:pStyle w:val="Heading3"/>
        <w:rPr>
          <w:szCs w:val="20"/>
        </w:rPr>
      </w:pPr>
      <w:r>
        <w:t>Thesis Prospectus Preparation - Credits: 3</w:t>
      </w:r>
    </w:p>
    <w:tbl>
      <w:tblPr>
        <w:tblStyle w:val="a8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220A5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COURSE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 xml:space="preserve">GRADE 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SEMESTER/YEAR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GRADE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INSTITUTION</w:t>
            </w:r>
          </w:p>
          <w:p w:rsidR="009220A5" w:rsidRDefault="006E7B54">
            <w:pPr>
              <w:pStyle w:val="Heading1"/>
              <w:outlineLvl w:val="0"/>
            </w:pPr>
            <w:bookmarkStart w:id="1" w:name="_heading=h.ebcmwqp76f5u" w:colFirst="0" w:colLast="0"/>
            <w:bookmarkEnd w:id="1"/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>
              <w:rPr>
                <w:sz w:val="20"/>
                <w:szCs w:val="20"/>
              </w:rPr>
              <w:t>CEM 790     </w:t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9220A5" w:rsidRDefault="006E7B54">
      <w:pPr>
        <w:pStyle w:val="Heading3"/>
        <w:rPr>
          <w:sz w:val="8"/>
          <w:szCs w:val="8"/>
        </w:rPr>
      </w:pPr>
      <w:r>
        <w:t>Thesis – Credits: 6</w:t>
      </w:r>
    </w:p>
    <w:tbl>
      <w:tblPr>
        <w:tblStyle w:val="a9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220A5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COURSE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 xml:space="preserve">GRADE 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20A5" w:rsidRDefault="006E7B54">
            <w:pPr>
              <w:pStyle w:val="Heading1"/>
              <w:outlineLvl w:val="0"/>
            </w:pPr>
            <w:r>
              <w:t>SEMESTER/YEAR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CREDITS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GRADE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9220A5" w:rsidRDefault="006E7B54">
            <w:pPr>
              <w:pStyle w:val="Heading1"/>
              <w:outlineLvl w:val="0"/>
            </w:pPr>
            <w:r>
              <w:t>INSTITUTION</w:t>
            </w:r>
          </w:p>
          <w:p w:rsidR="009220A5" w:rsidRDefault="006E7B54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9220A5">
        <w:trPr>
          <w:cantSplit/>
        </w:trPr>
        <w:tc>
          <w:tcPr>
            <w:tcW w:w="1638" w:type="dxa"/>
          </w:tcPr>
          <w:p w:rsidR="009220A5" w:rsidRDefault="006E7B54">
            <w:r>
              <w:rPr>
                <w:sz w:val="20"/>
                <w:szCs w:val="20"/>
              </w:rPr>
              <w:t>CEM 797</w:t>
            </w:r>
          </w:p>
        </w:tc>
        <w:tc>
          <w:tcPr>
            <w:tcW w:w="1116" w:type="dxa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:rsidR="009220A5" w:rsidRDefault="006E7B54">
            <w:r>
              <w:rPr>
                <w:sz w:val="20"/>
                <w:szCs w:val="20"/>
              </w:rPr>
              <w:t>     </w:t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D32FEC">
        <w:trPr>
          <w:cantSplit/>
        </w:trPr>
        <w:tc>
          <w:tcPr>
            <w:tcW w:w="1638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D32FEC" w:rsidRDefault="00D32FEC" w:rsidP="00D32FEC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9220A5" w:rsidRDefault="006E7B54">
      <w:pPr>
        <w:pStyle w:val="Heading2"/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TOTAL CREDITS  </w:t>
      </w:r>
      <w:r w:rsidRPr="00BB593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939">
        <w:rPr>
          <w:sz w:val="20"/>
          <w:szCs w:val="20"/>
        </w:rPr>
        <w:instrText xml:space="preserve"> FORMTEXT </w:instrText>
      </w:r>
      <w:r w:rsidRPr="00BB5939">
        <w:rPr>
          <w:sz w:val="20"/>
          <w:szCs w:val="20"/>
        </w:rPr>
      </w:r>
      <w:r w:rsidRPr="00BB5939">
        <w:rPr>
          <w:sz w:val="20"/>
          <w:szCs w:val="20"/>
        </w:rPr>
        <w:fldChar w:fldCharType="separate"/>
      </w:r>
      <w:r w:rsidRPr="00BB5939">
        <w:rPr>
          <w:noProof/>
          <w:sz w:val="20"/>
          <w:szCs w:val="20"/>
        </w:rPr>
        <w:t> </w:t>
      </w:r>
      <w:r w:rsidRPr="00BB5939">
        <w:rPr>
          <w:noProof/>
          <w:sz w:val="20"/>
          <w:szCs w:val="20"/>
        </w:rPr>
        <w:t> </w:t>
      </w:r>
      <w:r w:rsidRPr="00BB5939">
        <w:rPr>
          <w:noProof/>
          <w:sz w:val="20"/>
          <w:szCs w:val="20"/>
        </w:rPr>
        <w:t> </w:t>
      </w:r>
      <w:r w:rsidRPr="00BB5939">
        <w:rPr>
          <w:noProof/>
          <w:sz w:val="20"/>
          <w:szCs w:val="20"/>
        </w:rPr>
        <w:t> </w:t>
      </w:r>
      <w:r w:rsidRPr="00BB5939">
        <w:rPr>
          <w:noProof/>
          <w:sz w:val="20"/>
          <w:szCs w:val="20"/>
        </w:rPr>
        <w:t> </w:t>
      </w:r>
      <w:r w:rsidRPr="00BB593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Minimum credits required for graduation</w:t>
      </w:r>
      <w:r>
        <w:rPr>
          <w:sz w:val="20"/>
          <w:szCs w:val="20"/>
        </w:rPr>
        <w:t xml:space="preserve"> = 30</w:t>
      </w:r>
    </w:p>
    <w:p w:rsidR="009220A5" w:rsidRDefault="006E7B5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GRADUATION POLICIES</w:t>
      </w:r>
    </w:p>
    <w:p w:rsidR="009220A5" w:rsidRDefault="006E7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minimum of 50 percent of the degree program must be 700-level courses excluding thesis, dissertation, or professional/scholarly paper. Individual departments may require more than the Graduate College minimum.</w:t>
      </w:r>
    </w:p>
    <w:p w:rsidR="009220A5" w:rsidRDefault="006E7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Courses used to fulfill requirements for one</w:t>
      </w:r>
      <w:r>
        <w:rPr>
          <w:color w:val="000000"/>
          <w:sz w:val="20"/>
          <w:szCs w:val="20"/>
        </w:rPr>
        <w:t xml:space="preserve"> degree may not be used toward another degree. </w:t>
      </w:r>
    </w:p>
    <w:p w:rsidR="009220A5" w:rsidRDefault="006E7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candidate for an advanced degree or graduate certificate must have a minimum Graduate Program Grade Point Average of 3.00 to be eligible to graduate or receive the certificate.</w:t>
      </w:r>
    </w:p>
    <w:p w:rsidR="009220A5" w:rsidRDefault="006E7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8">
        <w:r>
          <w:rPr>
            <w:color w:val="0000FF"/>
            <w:sz w:val="20"/>
            <w:szCs w:val="20"/>
            <w:u w:val="single"/>
          </w:rPr>
          <w:t>Thesis and Dissertation Format and Submission Guidelines</w:t>
        </w:r>
      </w:hyperlink>
      <w:r>
        <w:rPr>
          <w:color w:val="000000"/>
          <w:sz w:val="20"/>
          <w:szCs w:val="20"/>
        </w:rPr>
        <w:t xml:space="preserve"> webpage for a breakdown of requirements.</w:t>
      </w:r>
    </w:p>
    <w:p w:rsidR="009220A5" w:rsidRDefault="006E7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9">
        <w:r>
          <w:rPr>
            <w:color w:val="1155CC"/>
            <w:sz w:val="20"/>
            <w:szCs w:val="20"/>
            <w:u w:val="single"/>
          </w:rPr>
          <w:t>Graduate Catalog</w:t>
        </w:r>
      </w:hyperlink>
      <w:r>
        <w:rPr>
          <w:color w:val="000000"/>
          <w:sz w:val="20"/>
          <w:szCs w:val="20"/>
        </w:rPr>
        <w:t xml:space="preserve"> for all </w:t>
      </w:r>
      <w:r>
        <w:rPr>
          <w:color w:val="000000"/>
          <w:sz w:val="20"/>
          <w:szCs w:val="20"/>
        </w:rPr>
        <w:t>Academic, Transfer Credit, and program-related policies and requirements.</w:t>
      </w:r>
    </w:p>
    <w:sectPr w:rsidR="009220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F72D8"/>
    <w:multiLevelType w:val="multilevel"/>
    <w:tmpl w:val="511E4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iKtPxV3dk/f3M8vyLgGjVKhMi9r8kg5VrQwkADd1NCclO6PnJV5K7A4B9djOt8AXehIlpyF3KgcznDMmmsmkA==" w:salt="s2koXsKZmQEiLgGGncum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A5"/>
    <w:rsid w:val="006E7B54"/>
    <w:rsid w:val="009220A5"/>
    <w:rsid w:val="00D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110B6-E062-4557-A07D-16F866B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221252"/>
    <w:pPr>
      <w:keepNext/>
      <w:keepLines/>
      <w:spacing w:before="240" w:after="0" w:line="240" w:lineRule="auto"/>
      <w:outlineLvl w:val="2"/>
    </w:pPr>
    <w:rPr>
      <w:b/>
      <w:sz w:val="2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32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C29"/>
    <w:rPr>
      <w:color w:val="0000FF" w:themeColor="hyperlink"/>
      <w:u w:val="single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v.edu/graduatecollege/the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unlv.edu/preview_program.php?catoid=48&amp;poid=13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drebelgateway.my.sit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lv.edu/academics/catalo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t3OYcJtfTpE6uWs2HBGR/aqFQ==">CgMxLjAyDmguZWJjbXdxcDc2ZjV1OAByITFFajBtNnN5RXFPSjFfdDE1U011ZjF3YkZmZy14SDBRNw==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Ellis</dc:creator>
  <cp:lastModifiedBy>Windows User</cp:lastModifiedBy>
  <cp:revision>2</cp:revision>
  <dcterms:created xsi:type="dcterms:W3CDTF">2024-09-20T22:21:00Z</dcterms:created>
  <dcterms:modified xsi:type="dcterms:W3CDTF">2024-09-20T22:21:00Z</dcterms:modified>
</cp:coreProperties>
</file>